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1536816.xml.htm"/>
      <w:bookmarkStart w:id="1" w:name="kswkform4_17715368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Hansen Shannon Marie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12400 HIGH BLUFF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TANDEM DIABETES CARE INC</w:t>
              </w:r>
            </w:hyperlink>
            <w:r>
              <w:rPr/>
              <w:t xml:space="preserve"> [ </w:t>
            </w:r>
            <w:r>
              <w:rPr>
                <w:rFonts w:ascii="Times;serif" w:hAnsi="Times;serif"/>
                <w:color w:val="0000FF"/>
                <w:sz w:val="24"/>
                <w:shd w:fill="FFFFFF" w:val="clear"/>
              </w:rPr>
              <w:t>TNDM</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02/17/2026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43"/>
        <w:gridCol w:w="452"/>
        <w:gridCol w:w="752"/>
        <w:gridCol w:w="1159"/>
        <w:gridCol w:w="994"/>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22,005</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21,786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23,223</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22,631</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23,728</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452</w:t>
            </w:r>
          </w:p>
        </w:tc>
        <w:tc>
          <w:tcPr>
            <w:tcW w:w="4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18.95</w:t>
            </w:r>
            <w:r>
              <w:rPr/>
              <w:t xml:space="preserve"> </w:t>
            </w:r>
          </w:p>
        </w:tc>
        <w:tc>
          <w:tcPr>
            <w:tcW w:w="11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23,276</w:t>
            </w:r>
          </w:p>
        </w:tc>
        <w:tc>
          <w:tcPr>
            <w:tcW w:w="9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1,935</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Shannon M. Hansen Trust</w:t>
            </w:r>
            <w:r>
              <w:rPr>
                <w:rFonts w:ascii="Times;serif" w:hAnsi="Times;serif"/>
                <w:color w:val="008000"/>
                <w:position w:val="7"/>
                <w:sz w:val="16"/>
                <w:sz w:val="20"/>
                <w:shd w:fill="FFFFFF" w:val="clear"/>
              </w:rPr>
              <w:t>(2)</w:t>
            </w:r>
            <w:r>
              <w:rPr/>
              <w:t xml:space="preserve"> </w:t>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(3)</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531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(6)</w:t>
            </w:r>
            <w:r>
              <w:rPr/>
              <w:t xml:space="preserve"> </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1,437</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w:t>
            </w:r>
            <w:r>
              <w:rPr>
                <w:rFonts w:ascii="Times;serif" w:hAnsi="Times;serif"/>
                <w:color w:val="008000"/>
                <w:position w:val="7"/>
                <w:sz w:val="16"/>
                <w:sz w:val="20"/>
                <w:shd w:fill="FFFFFF" w:val="clear"/>
              </w:rPr>
              <w:t>(9)</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1,097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1,097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Tandem Diabetes Care Inc. (the Company) to satisfy tax withholding requirements on vesting of restricted stock units (RSU). No shares were sold.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are held by the Shannon M. Hansen Trust dated July 8, 2003, of which Shannon M. Hansen is the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Awarded on February 15, 2022 pursuant to the Tandem Diabetes Care Inc. 2013 Stock Incentive Plan, as amended, and the agreements related thereto (the 2013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RSU represents a contingent right to receive either one share of common stock of the Issuer or cash in lieu thereof, at the Issuer's discretion, in accordance with the terms of the 2013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RSU vest as to twenty-five percent (25%) of the total number of shares subject to the RSU on 2/15/2023, and the remaining shares shall vest in twelve (12) equal quarterly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Awarded on May 25, 2023 pursuant to the Tandem Diabetes Care Inc. 2023 Long-Term Incentive Plan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RSU represents a contingent right to receive either one share of common stock of the Issuer or cash in lieu thereof, at the Issuer's discretion, in accordance with the terms of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RSU vest as to thirty-three percent (33%) of the total number of shares subject to the RSU on 5/15/2024, and the remaining shares shall vest in eight (8) equal quarterly installments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Awarded on May 23, 2024 pursuant to the 2023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RSU vest as to thirty-three percent (33%) of the total number of shares subject to the RSU on 5/15/2025, and the remaining shares shall vest in eight (8) equal quarterly installments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Shannon M. Hansen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02/19/2026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08267" TargetMode="External"/><Relationship Id="rId5" Type="http://schemas.openxmlformats.org/officeDocument/2006/relationships/hyperlink" Target="http://www.sec.gov/cgi-bin/browse-edgar?action=getcompany&amp;CIK=00014381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941</Words>
  <Characters>4834</Characters>
  <CharactersWithSpaces>5646</CharactersWithSpaces>
  <Paragraphs>185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